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74" w:rsidRDefault="00D85CDA">
      <w:pPr>
        <w:adjustRightInd w:val="0"/>
        <w:snapToGrid w:val="0"/>
        <w:spacing w:line="440" w:lineRule="exact"/>
        <w:jc w:val="center"/>
        <w:rPr>
          <w:rFonts w:ascii="方正小标宋简体" w:eastAsia="方正小标宋简体" w:hAnsi="微软雅黑" w:cs="微软雅黑"/>
          <w:bCs/>
          <w:color w:val="000000"/>
          <w:sz w:val="36"/>
          <w:szCs w:val="36"/>
        </w:rPr>
      </w:pPr>
      <w:r>
        <w:rPr>
          <w:rFonts w:ascii="方正小标宋简体" w:eastAsia="方正小标宋简体" w:hAnsi="微软雅黑" w:cs="微软雅黑" w:hint="eastAsia"/>
          <w:bCs/>
          <w:color w:val="000000"/>
          <w:sz w:val="36"/>
          <w:szCs w:val="36"/>
        </w:rPr>
        <w:t>2021年化工学院博士研究生公开招考工作实施细则</w:t>
      </w:r>
    </w:p>
    <w:p w:rsidR="001B7474" w:rsidRDefault="001B7474">
      <w:pPr>
        <w:widowControl/>
        <w:adjustRightInd w:val="0"/>
        <w:snapToGrid w:val="0"/>
        <w:spacing w:beforeLines="50" w:before="156" w:line="460" w:lineRule="exact"/>
        <w:ind w:firstLineChars="200" w:firstLine="560"/>
        <w:rPr>
          <w:rFonts w:ascii="仿宋" w:eastAsia="仿宋" w:hAnsi="仿宋" w:cs="仿宋"/>
          <w:sz w:val="28"/>
          <w:szCs w:val="28"/>
        </w:rPr>
      </w:pPr>
    </w:p>
    <w:p w:rsidR="001B7474" w:rsidRDefault="00D85CDA">
      <w:pPr>
        <w:widowControl/>
        <w:adjustRightInd w:val="0"/>
        <w:snapToGrid w:val="0"/>
        <w:spacing w:line="4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根据《南京理工大学博士研究生招生“申请—考核”制实施办法》（南理工研[2019]367号）和学校2021年博士研究生（公开招考）招生录取工作的要求，结合学院实际情况，制定本实施细则。</w:t>
      </w:r>
    </w:p>
    <w:p w:rsidR="001B7474" w:rsidRDefault="00D85CDA">
      <w:pPr>
        <w:widowControl/>
        <w:numPr>
          <w:ilvl w:val="0"/>
          <w:numId w:val="1"/>
        </w:numPr>
        <w:adjustRightInd w:val="0"/>
        <w:snapToGrid w:val="0"/>
        <w:spacing w:line="460" w:lineRule="exact"/>
        <w:ind w:firstLineChars="200" w:firstLine="560"/>
        <w:rPr>
          <w:rFonts w:ascii="黑体" w:eastAsia="黑体" w:hAnsi="黑体" w:cs="仿宋"/>
          <w:bCs/>
          <w:sz w:val="28"/>
          <w:szCs w:val="28"/>
        </w:rPr>
      </w:pPr>
      <w:r>
        <w:rPr>
          <w:rFonts w:ascii="黑体" w:eastAsia="黑体" w:hAnsi="黑体" w:cs="仿宋" w:hint="eastAsia"/>
          <w:bCs/>
          <w:sz w:val="28"/>
          <w:szCs w:val="28"/>
        </w:rPr>
        <w:t>申请要求</w:t>
      </w:r>
    </w:p>
    <w:p w:rsidR="001B7474" w:rsidRDefault="00D85CDA">
      <w:pPr>
        <w:widowControl/>
        <w:adjustRightInd w:val="0"/>
        <w:snapToGrid w:val="0"/>
        <w:spacing w:line="4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1、申请者须符合《南京理工大学2021年攻读博士学位研究生招生简章》、《南京理工大学博士研究生招生“申请—考核”制实施办法》规定的条件要求，同时符合本学院要求的以下报考条件：</w:t>
      </w:r>
      <w:r>
        <w:rPr>
          <w:rFonts w:ascii="仿宋_GB2312" w:eastAsia="仿宋_GB2312" w:hAnsi="仿宋" w:cs="仿宋"/>
          <w:sz w:val="28"/>
          <w:szCs w:val="28"/>
        </w:rPr>
        <w:t xml:space="preserve"> </w:t>
      </w:r>
    </w:p>
    <w:p w:rsidR="001B7474" w:rsidRDefault="00D85CDA">
      <w:pPr>
        <w:widowControl/>
        <w:adjustRightInd w:val="0"/>
        <w:snapToGrid w:val="0"/>
        <w:spacing w:line="4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有第一作者</w:t>
      </w:r>
      <w:r>
        <w:rPr>
          <w:rFonts w:ascii="仿宋_GB2312" w:eastAsia="仿宋_GB2312" w:hAnsi="仿宋" w:cs="仿宋"/>
          <w:sz w:val="28"/>
          <w:szCs w:val="28"/>
        </w:rPr>
        <w:t>论文发表</w:t>
      </w:r>
      <w:r>
        <w:rPr>
          <w:rFonts w:ascii="仿宋_GB2312" w:eastAsia="仿宋_GB2312" w:hAnsi="仿宋" w:cs="仿宋" w:hint="eastAsia"/>
          <w:sz w:val="28"/>
          <w:szCs w:val="28"/>
        </w:rPr>
        <w:t>；或者</w:t>
      </w:r>
      <w:r>
        <w:rPr>
          <w:rFonts w:ascii="仿宋_GB2312" w:eastAsia="仿宋_GB2312" w:hAnsi="仿宋" w:cs="仿宋"/>
          <w:sz w:val="28"/>
          <w:szCs w:val="28"/>
        </w:rPr>
        <w:t>申请者是第二作者</w:t>
      </w:r>
      <w:r>
        <w:rPr>
          <w:rFonts w:ascii="仿宋_GB2312" w:eastAsia="仿宋_GB2312" w:hAnsi="仿宋" w:cs="仿宋" w:hint="eastAsia"/>
          <w:sz w:val="28"/>
          <w:szCs w:val="28"/>
        </w:rPr>
        <w:t>，</w:t>
      </w:r>
      <w:r>
        <w:rPr>
          <w:rFonts w:ascii="仿宋_GB2312" w:eastAsia="仿宋_GB2312" w:hAnsi="仿宋" w:cs="仿宋"/>
          <w:sz w:val="28"/>
          <w:szCs w:val="28"/>
        </w:rPr>
        <w:t>第一作者</w:t>
      </w:r>
      <w:r>
        <w:rPr>
          <w:rFonts w:ascii="仿宋_GB2312" w:eastAsia="仿宋_GB2312" w:hAnsi="仿宋" w:cs="仿宋" w:hint="eastAsia"/>
          <w:sz w:val="28"/>
          <w:szCs w:val="28"/>
        </w:rPr>
        <w:t>必须</w:t>
      </w:r>
      <w:r>
        <w:rPr>
          <w:rFonts w:ascii="仿宋_GB2312" w:eastAsia="仿宋_GB2312" w:hAnsi="仿宋" w:cs="仿宋"/>
          <w:sz w:val="28"/>
          <w:szCs w:val="28"/>
        </w:rPr>
        <w:t>是</w:t>
      </w:r>
      <w:r>
        <w:rPr>
          <w:rFonts w:ascii="仿宋_GB2312" w:eastAsia="仿宋_GB2312" w:hAnsi="仿宋" w:cs="仿宋" w:hint="eastAsia"/>
          <w:sz w:val="28"/>
          <w:szCs w:val="28"/>
        </w:rPr>
        <w:t>研究生指导老</w:t>
      </w:r>
      <w:r>
        <w:rPr>
          <w:rFonts w:ascii="仿宋_GB2312" w:eastAsia="仿宋_GB2312" w:hAnsi="仿宋" w:cs="仿宋"/>
          <w:sz w:val="28"/>
          <w:szCs w:val="28"/>
        </w:rPr>
        <w:t>师</w:t>
      </w:r>
      <w:r>
        <w:rPr>
          <w:rFonts w:ascii="仿宋_GB2312" w:eastAsia="仿宋_GB2312" w:hAnsi="仿宋" w:cs="仿宋" w:hint="eastAsia"/>
          <w:sz w:val="28"/>
          <w:szCs w:val="28"/>
        </w:rPr>
        <w:t>,</w:t>
      </w:r>
    </w:p>
    <w:p w:rsidR="001B7474" w:rsidRDefault="00D85CDA">
      <w:pPr>
        <w:widowControl/>
        <w:adjustRightInd w:val="0"/>
        <w:snapToGrid w:val="0"/>
        <w:spacing w:line="4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2、申请者须按要求提交能证明符合报考条件、本人综合能力和素质的相关材料。</w:t>
      </w:r>
    </w:p>
    <w:p w:rsidR="001B7474" w:rsidRDefault="00D85CDA">
      <w:pPr>
        <w:widowControl/>
        <w:numPr>
          <w:ilvl w:val="0"/>
          <w:numId w:val="1"/>
        </w:numPr>
        <w:adjustRightInd w:val="0"/>
        <w:snapToGrid w:val="0"/>
        <w:spacing w:line="460" w:lineRule="exact"/>
        <w:ind w:firstLineChars="200" w:firstLine="560"/>
        <w:rPr>
          <w:rFonts w:ascii="黑体" w:eastAsia="黑体" w:hAnsi="黑体" w:cs="仿宋"/>
          <w:bCs/>
          <w:sz w:val="28"/>
          <w:szCs w:val="28"/>
        </w:rPr>
      </w:pPr>
      <w:r>
        <w:rPr>
          <w:rFonts w:ascii="黑体" w:eastAsia="黑体" w:hAnsi="黑体" w:cs="仿宋" w:hint="eastAsia"/>
          <w:bCs/>
          <w:sz w:val="28"/>
          <w:szCs w:val="28"/>
        </w:rPr>
        <w:t>工作程序</w:t>
      </w:r>
    </w:p>
    <w:p w:rsidR="001B7474" w:rsidRDefault="00D85CDA">
      <w:pPr>
        <w:widowControl/>
        <w:adjustRightInd w:val="0"/>
        <w:snapToGrid w:val="0"/>
        <w:spacing w:line="4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2021年博士研究生公开招考工作由学院研究生招生工作领导小组组织实施。</w:t>
      </w:r>
    </w:p>
    <w:p w:rsidR="001B7474" w:rsidRDefault="00D85CDA">
      <w:pPr>
        <w:widowControl/>
        <w:adjustRightInd w:val="0"/>
        <w:snapToGrid w:val="0"/>
        <w:spacing w:line="4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1、资格审核。学院成立资格审核小组，依据考生提交的材料，对照申请资格和相关条件进行资格审核。不符合申请条件者不准予进入下一轮考核选拔程序。</w:t>
      </w:r>
    </w:p>
    <w:p w:rsidR="001B7474" w:rsidRDefault="00D85CDA">
      <w:pPr>
        <w:widowControl/>
        <w:adjustRightInd w:val="0"/>
        <w:snapToGrid w:val="0"/>
        <w:spacing w:line="4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2、导师考核。导师依据报考考生的学习成绩、学术成果、攻博期间研修计划等进行评价考核。评价考核结果采用百分制，评分低于60分为不合格。导师根据评价考核情况推荐进入综合考核阶段的考生名单，推荐人数不超过导师招生名额的3倍。</w:t>
      </w:r>
    </w:p>
    <w:p w:rsidR="001B7474" w:rsidRDefault="00D85CDA">
      <w:pPr>
        <w:pStyle w:val="Default"/>
        <w:spacing w:line="460" w:lineRule="exact"/>
        <w:ind w:firstLineChars="200" w:firstLine="560"/>
        <w:jc w:val="both"/>
        <w:rPr>
          <w:rFonts w:hAnsi="仿宋" w:cs="仿宋"/>
          <w:color w:val="auto"/>
          <w:sz w:val="28"/>
          <w:szCs w:val="28"/>
        </w:rPr>
      </w:pPr>
      <w:r>
        <w:rPr>
          <w:rFonts w:hAnsi="仿宋" w:cs="仿宋" w:hint="eastAsia"/>
          <w:color w:val="auto"/>
          <w:sz w:val="28"/>
          <w:szCs w:val="28"/>
        </w:rPr>
        <w:t>3、综合考核名单公示。学院进入综合考核阶段的考生名单经学校复核通过后，在学院网站公布，申报材料由学院留存备查。</w:t>
      </w:r>
    </w:p>
    <w:p w:rsidR="001B7474" w:rsidRDefault="00D85CDA">
      <w:pPr>
        <w:pStyle w:val="Default"/>
        <w:widowControl/>
        <w:numPr>
          <w:ilvl w:val="0"/>
          <w:numId w:val="2"/>
        </w:numPr>
        <w:snapToGrid w:val="0"/>
        <w:spacing w:line="460" w:lineRule="exact"/>
        <w:ind w:firstLineChars="200" w:firstLine="560"/>
        <w:rPr>
          <w:rFonts w:hAnsi="仿宋" w:cs="仿宋"/>
          <w:color w:val="auto"/>
          <w:sz w:val="28"/>
          <w:szCs w:val="28"/>
        </w:rPr>
      </w:pPr>
      <w:r>
        <w:rPr>
          <w:rFonts w:hAnsi="仿宋" w:cs="仿宋" w:hint="eastAsia"/>
          <w:color w:val="auto"/>
          <w:sz w:val="28"/>
          <w:szCs w:val="28"/>
        </w:rPr>
        <w:t>综合考核。根据各学科专业特点和培养要求，坚持能力素质与知识考核并重，对学生学业水平、专业素养、科研能力、创新潜质和综合素质等进行全面考查和综合评价，同时强化对学生学术道德、专业伦理、诚实守信等方面的考核，综合考核不合格者不予录取。</w:t>
      </w:r>
    </w:p>
    <w:p w:rsidR="001B7474" w:rsidRDefault="00D85CDA">
      <w:pPr>
        <w:widowControl/>
        <w:snapToGrid w:val="0"/>
        <w:spacing w:line="460" w:lineRule="exact"/>
        <w:ind w:firstLineChars="200" w:firstLine="560"/>
        <w:jc w:val="left"/>
        <w:rPr>
          <w:rFonts w:ascii="仿宋_GB2312" w:eastAsia="仿宋_GB2312" w:hAnsi="仿宋" w:cs="仿宋"/>
          <w:color w:val="000000"/>
          <w:sz w:val="28"/>
          <w:szCs w:val="28"/>
        </w:rPr>
      </w:pPr>
      <w:r>
        <w:rPr>
          <w:rFonts w:ascii="仿宋_GB2312" w:eastAsia="仿宋_GB2312" w:hAnsi="仿宋" w:cs="仿宋" w:hint="eastAsia"/>
          <w:kern w:val="0"/>
          <w:sz w:val="28"/>
          <w:szCs w:val="28"/>
        </w:rPr>
        <w:lastRenderedPageBreak/>
        <w:t>（1）考核形式。</w:t>
      </w:r>
      <w:r>
        <w:rPr>
          <w:rFonts w:ascii="仿宋_GB2312" w:eastAsia="仿宋_GB2312" w:hAnsi="仿宋" w:cs="仿宋" w:hint="eastAsia"/>
          <w:color w:val="000000"/>
          <w:sz w:val="28"/>
          <w:szCs w:val="28"/>
        </w:rPr>
        <w:t>综合考核采取面试方式，主要包括考生个人陈述、考核专家组提问、考生回答问题等。每名考生面试时间一般不少于20分钟。</w:t>
      </w:r>
    </w:p>
    <w:p w:rsidR="001B7474" w:rsidRDefault="00D85CDA">
      <w:pPr>
        <w:widowControl/>
        <w:numPr>
          <w:ilvl w:val="0"/>
          <w:numId w:val="3"/>
        </w:numPr>
        <w:adjustRightInd w:val="0"/>
        <w:snapToGrid w:val="0"/>
        <w:spacing w:line="460" w:lineRule="exact"/>
        <w:ind w:firstLineChars="200" w:firstLine="560"/>
        <w:jc w:val="left"/>
        <w:rPr>
          <w:rFonts w:ascii="仿宋_GB2312" w:eastAsia="仿宋_GB2312" w:hAnsi="仿宋" w:cs="仿宋"/>
          <w:color w:val="000000"/>
          <w:sz w:val="28"/>
          <w:szCs w:val="28"/>
        </w:rPr>
      </w:pPr>
      <w:r>
        <w:rPr>
          <w:rFonts w:ascii="仿宋_GB2312" w:eastAsia="仿宋_GB2312" w:hAnsi="仿宋" w:cs="仿宋" w:hint="eastAsia"/>
          <w:color w:val="333333"/>
          <w:kern w:val="0"/>
          <w:sz w:val="28"/>
          <w:szCs w:val="28"/>
        </w:rPr>
        <w:t>考核内容。</w:t>
      </w:r>
      <w:r>
        <w:rPr>
          <w:rFonts w:ascii="仿宋_GB2312" w:eastAsia="仿宋_GB2312" w:hAnsi="仿宋" w:cs="仿宋" w:hint="eastAsia"/>
          <w:color w:val="000000"/>
          <w:sz w:val="28"/>
          <w:szCs w:val="28"/>
        </w:rPr>
        <w:t>综合考核总分100分，内容主要包含：</w:t>
      </w:r>
    </w:p>
    <w:p w:rsidR="001B7474" w:rsidRDefault="00D85CDA">
      <w:pPr>
        <w:adjustRightInd w:val="0"/>
        <w:snapToGrid w:val="0"/>
        <w:spacing w:line="460" w:lineRule="exact"/>
        <w:ind w:leftChars="200" w:left="420" w:firstLineChars="200" w:firstLine="560"/>
        <w:rPr>
          <w:rFonts w:ascii="仿宋_GB2312" w:eastAsia="仿宋_GB2312" w:hAnsi="仿宋" w:cs="仿宋"/>
          <w:sz w:val="28"/>
          <w:szCs w:val="28"/>
        </w:rPr>
      </w:pPr>
      <w:r>
        <w:rPr>
          <w:rFonts w:ascii="仿宋_GB2312" w:eastAsia="仿宋_GB2312" w:hAnsi="仿宋" w:cs="仿宋" w:hint="eastAsia"/>
          <w:color w:val="000000"/>
          <w:sz w:val="28"/>
          <w:szCs w:val="28"/>
        </w:rPr>
        <w:fldChar w:fldCharType="begin"/>
      </w:r>
      <w:r>
        <w:rPr>
          <w:rFonts w:ascii="仿宋_GB2312" w:eastAsia="仿宋_GB2312" w:hAnsi="仿宋" w:cs="仿宋" w:hint="eastAsia"/>
          <w:color w:val="000000"/>
          <w:sz w:val="28"/>
          <w:szCs w:val="28"/>
        </w:rPr>
        <w:instrText xml:space="preserve"> = 1 \* GB3 \* MERGEFORMAT </w:instrText>
      </w:r>
      <w:r>
        <w:rPr>
          <w:rFonts w:ascii="仿宋_GB2312" w:eastAsia="仿宋_GB2312" w:hAnsi="仿宋" w:cs="仿宋" w:hint="eastAsia"/>
          <w:color w:val="000000"/>
          <w:sz w:val="28"/>
          <w:szCs w:val="28"/>
        </w:rPr>
        <w:fldChar w:fldCharType="separate"/>
      </w:r>
      <w:r>
        <w:rPr>
          <w:rFonts w:ascii="仿宋_GB2312" w:eastAsia="仿宋_GB2312" w:hint="eastAsia"/>
          <w:sz w:val="28"/>
          <w:szCs w:val="28"/>
        </w:rPr>
        <w:t>①</w:t>
      </w:r>
      <w:r>
        <w:rPr>
          <w:rFonts w:ascii="仿宋_GB2312" w:eastAsia="仿宋_GB2312" w:hAnsi="仿宋" w:cs="仿宋" w:hint="eastAsia"/>
          <w:color w:val="000000"/>
          <w:sz w:val="28"/>
          <w:szCs w:val="28"/>
        </w:rPr>
        <w:fldChar w:fldCharType="end"/>
      </w:r>
      <w:r>
        <w:rPr>
          <w:rFonts w:ascii="仿宋_GB2312" w:eastAsia="仿宋_GB2312" w:hAnsi="仿宋" w:cs="仿宋" w:hint="eastAsia"/>
          <w:color w:val="000000"/>
          <w:sz w:val="28"/>
          <w:szCs w:val="28"/>
        </w:rPr>
        <w:t xml:space="preserve"> 外语应用能力（</w:t>
      </w:r>
      <w:r>
        <w:rPr>
          <w:rFonts w:ascii="仿宋_GB2312" w:eastAsia="仿宋_GB2312" w:hAnsi="仿宋" w:cs="仿宋" w:hint="eastAsia"/>
          <w:sz w:val="28"/>
          <w:szCs w:val="28"/>
        </w:rPr>
        <w:t>满分</w:t>
      </w:r>
      <w:r>
        <w:rPr>
          <w:rFonts w:ascii="仿宋_GB2312" w:eastAsia="仿宋_GB2312" w:hAnsi="仿宋" w:cs="仿宋"/>
          <w:sz w:val="28"/>
          <w:szCs w:val="28"/>
        </w:rPr>
        <w:t>10</w:t>
      </w:r>
      <w:r>
        <w:rPr>
          <w:rFonts w:ascii="仿宋_GB2312" w:eastAsia="仿宋_GB2312" w:hAnsi="仿宋" w:cs="仿宋" w:hint="eastAsia"/>
          <w:sz w:val="28"/>
          <w:szCs w:val="28"/>
        </w:rPr>
        <w:t>分）</w:t>
      </w:r>
    </w:p>
    <w:p w:rsidR="001B7474" w:rsidRDefault="00D85CDA">
      <w:pPr>
        <w:adjustRightInd w:val="0"/>
        <w:snapToGrid w:val="0"/>
        <w:spacing w:line="460" w:lineRule="exact"/>
        <w:ind w:leftChars="200" w:left="420" w:firstLineChars="200" w:firstLine="560"/>
        <w:rPr>
          <w:rFonts w:ascii="仿宋_GB2312" w:eastAsia="仿宋_GB2312" w:hAnsi="仿宋" w:cs="仿宋"/>
          <w:sz w:val="28"/>
          <w:szCs w:val="28"/>
        </w:rPr>
      </w:pPr>
      <w:r>
        <w:rPr>
          <w:rFonts w:ascii="仿宋_GB2312" w:eastAsia="仿宋_GB2312" w:hAnsi="仿宋" w:cs="仿宋" w:hint="eastAsia"/>
          <w:sz w:val="28"/>
          <w:szCs w:val="28"/>
        </w:rPr>
        <w:fldChar w:fldCharType="begin"/>
      </w:r>
      <w:r>
        <w:rPr>
          <w:rFonts w:ascii="仿宋_GB2312" w:eastAsia="仿宋_GB2312" w:hAnsi="仿宋" w:cs="仿宋" w:hint="eastAsia"/>
          <w:sz w:val="28"/>
          <w:szCs w:val="28"/>
        </w:rPr>
        <w:instrText xml:space="preserve"> = 2 \* GB3 \* MERGEFORMAT </w:instrText>
      </w:r>
      <w:r>
        <w:rPr>
          <w:rFonts w:ascii="仿宋_GB2312" w:eastAsia="仿宋_GB2312" w:hAnsi="仿宋" w:cs="仿宋" w:hint="eastAsia"/>
          <w:sz w:val="28"/>
          <w:szCs w:val="28"/>
        </w:rPr>
        <w:fldChar w:fldCharType="separate"/>
      </w:r>
      <w:r>
        <w:rPr>
          <w:rFonts w:ascii="仿宋_GB2312" w:eastAsia="仿宋_GB2312" w:hint="eastAsia"/>
          <w:sz w:val="28"/>
          <w:szCs w:val="28"/>
        </w:rPr>
        <w:t>②</w:t>
      </w:r>
      <w:r>
        <w:rPr>
          <w:rFonts w:ascii="仿宋_GB2312" w:eastAsia="仿宋_GB2312" w:hAnsi="仿宋" w:cs="仿宋" w:hint="eastAsia"/>
          <w:sz w:val="28"/>
          <w:szCs w:val="28"/>
        </w:rPr>
        <w:fldChar w:fldCharType="end"/>
      </w:r>
      <w:r>
        <w:rPr>
          <w:rFonts w:ascii="仿宋_GB2312" w:eastAsia="仿宋_GB2312" w:hAnsi="仿宋" w:cs="仿宋" w:hint="eastAsia"/>
          <w:sz w:val="28"/>
          <w:szCs w:val="28"/>
        </w:rPr>
        <w:t xml:space="preserve"> 基础理论知识、专业知识掌握情况（满分</w:t>
      </w:r>
      <w:r>
        <w:rPr>
          <w:rFonts w:ascii="仿宋_GB2312" w:eastAsia="仿宋_GB2312" w:hAnsi="仿宋" w:cs="仿宋"/>
          <w:sz w:val="28"/>
          <w:szCs w:val="28"/>
        </w:rPr>
        <w:t>10</w:t>
      </w:r>
      <w:r>
        <w:rPr>
          <w:rFonts w:ascii="仿宋_GB2312" w:eastAsia="仿宋_GB2312" w:hAnsi="仿宋" w:cs="仿宋" w:hint="eastAsia"/>
          <w:sz w:val="28"/>
          <w:szCs w:val="28"/>
        </w:rPr>
        <w:t>分）</w:t>
      </w:r>
    </w:p>
    <w:p w:rsidR="001B7474" w:rsidRDefault="00D85CDA">
      <w:pPr>
        <w:adjustRightInd w:val="0"/>
        <w:snapToGrid w:val="0"/>
        <w:spacing w:line="460" w:lineRule="exact"/>
        <w:ind w:leftChars="200" w:left="420" w:firstLineChars="200" w:firstLine="560"/>
        <w:rPr>
          <w:rFonts w:ascii="仿宋_GB2312" w:eastAsia="仿宋_GB2312" w:hAnsi="仿宋" w:cs="仿宋"/>
          <w:sz w:val="28"/>
          <w:szCs w:val="28"/>
        </w:rPr>
      </w:pPr>
      <w:r>
        <w:rPr>
          <w:rFonts w:ascii="仿宋_GB2312" w:eastAsia="仿宋_GB2312" w:hAnsi="仿宋" w:cs="仿宋" w:hint="eastAsia"/>
          <w:sz w:val="28"/>
          <w:szCs w:val="28"/>
        </w:rPr>
        <w:fldChar w:fldCharType="begin"/>
      </w:r>
      <w:r>
        <w:rPr>
          <w:rFonts w:ascii="仿宋_GB2312" w:eastAsia="仿宋_GB2312" w:hAnsi="仿宋" w:cs="仿宋" w:hint="eastAsia"/>
          <w:sz w:val="28"/>
          <w:szCs w:val="28"/>
        </w:rPr>
        <w:instrText xml:space="preserve"> = 3 \* GB3 \* MERGEFORMAT </w:instrText>
      </w:r>
      <w:r>
        <w:rPr>
          <w:rFonts w:ascii="仿宋_GB2312" w:eastAsia="仿宋_GB2312" w:hAnsi="仿宋" w:cs="仿宋" w:hint="eastAsia"/>
          <w:sz w:val="28"/>
          <w:szCs w:val="28"/>
        </w:rPr>
        <w:fldChar w:fldCharType="separate"/>
      </w:r>
      <w:r>
        <w:rPr>
          <w:rFonts w:ascii="仿宋_GB2312" w:eastAsia="仿宋_GB2312" w:hint="eastAsia"/>
          <w:sz w:val="28"/>
          <w:szCs w:val="28"/>
        </w:rPr>
        <w:t>③</w:t>
      </w:r>
      <w:r>
        <w:rPr>
          <w:rFonts w:ascii="仿宋_GB2312" w:eastAsia="仿宋_GB2312" w:hAnsi="仿宋" w:cs="仿宋" w:hint="eastAsia"/>
          <w:sz w:val="28"/>
          <w:szCs w:val="28"/>
        </w:rPr>
        <w:fldChar w:fldCharType="end"/>
      </w:r>
      <w:r>
        <w:rPr>
          <w:rFonts w:ascii="仿宋_GB2312" w:eastAsia="仿宋_GB2312" w:hAnsi="仿宋" w:cs="仿宋" w:hint="eastAsia"/>
          <w:sz w:val="28"/>
          <w:szCs w:val="28"/>
        </w:rPr>
        <w:t xml:space="preserve"> 分析解决问题能力及培养潜质（满分</w:t>
      </w:r>
      <w:r>
        <w:rPr>
          <w:rFonts w:ascii="仿宋_GB2312" w:eastAsia="仿宋_GB2312" w:hAnsi="仿宋" w:cs="仿宋"/>
          <w:sz w:val="28"/>
          <w:szCs w:val="28"/>
        </w:rPr>
        <w:t>40</w:t>
      </w:r>
      <w:r>
        <w:rPr>
          <w:rFonts w:ascii="仿宋_GB2312" w:eastAsia="仿宋_GB2312" w:hAnsi="仿宋" w:cs="仿宋" w:hint="eastAsia"/>
          <w:sz w:val="28"/>
          <w:szCs w:val="28"/>
        </w:rPr>
        <w:t>分）</w:t>
      </w:r>
    </w:p>
    <w:p w:rsidR="001B7474" w:rsidRDefault="00D85CDA">
      <w:pPr>
        <w:adjustRightInd w:val="0"/>
        <w:snapToGrid w:val="0"/>
        <w:spacing w:line="460" w:lineRule="exact"/>
        <w:ind w:leftChars="200" w:left="420" w:firstLineChars="200" w:firstLine="560"/>
        <w:rPr>
          <w:rFonts w:ascii="仿宋_GB2312" w:eastAsia="仿宋_GB2312" w:hAnsi="仿宋" w:cs="仿宋"/>
          <w:sz w:val="28"/>
          <w:szCs w:val="28"/>
        </w:rPr>
      </w:pPr>
      <w:r>
        <w:rPr>
          <w:rFonts w:ascii="仿宋_GB2312" w:eastAsia="仿宋_GB2312" w:hAnsi="仿宋" w:cs="仿宋" w:hint="eastAsia"/>
          <w:sz w:val="28"/>
          <w:szCs w:val="28"/>
        </w:rPr>
        <w:fldChar w:fldCharType="begin"/>
      </w:r>
      <w:r>
        <w:rPr>
          <w:rFonts w:ascii="仿宋_GB2312" w:eastAsia="仿宋_GB2312" w:hAnsi="仿宋" w:cs="仿宋" w:hint="eastAsia"/>
          <w:sz w:val="28"/>
          <w:szCs w:val="28"/>
        </w:rPr>
        <w:instrText xml:space="preserve"> = 4 \* GB3 \* MERGEFORMAT </w:instrText>
      </w:r>
      <w:r>
        <w:rPr>
          <w:rFonts w:ascii="仿宋_GB2312" w:eastAsia="仿宋_GB2312" w:hAnsi="仿宋" w:cs="仿宋" w:hint="eastAsia"/>
          <w:sz w:val="28"/>
          <w:szCs w:val="28"/>
        </w:rPr>
        <w:fldChar w:fldCharType="separate"/>
      </w:r>
      <w:r>
        <w:rPr>
          <w:rFonts w:ascii="仿宋_GB2312" w:eastAsia="仿宋_GB2312" w:hint="eastAsia"/>
          <w:sz w:val="28"/>
          <w:szCs w:val="28"/>
        </w:rPr>
        <w:t>④</w:t>
      </w:r>
      <w:r>
        <w:rPr>
          <w:rFonts w:ascii="仿宋_GB2312" w:eastAsia="仿宋_GB2312" w:hAnsi="仿宋" w:cs="仿宋" w:hint="eastAsia"/>
          <w:sz w:val="28"/>
          <w:szCs w:val="28"/>
        </w:rPr>
        <w:fldChar w:fldCharType="end"/>
      </w:r>
      <w:r>
        <w:rPr>
          <w:rFonts w:ascii="仿宋_GB2312" w:eastAsia="仿宋_GB2312" w:hAnsi="仿宋" w:cs="仿宋" w:hint="eastAsia"/>
          <w:sz w:val="28"/>
          <w:szCs w:val="28"/>
        </w:rPr>
        <w:t xml:space="preserve"> 综合素质（满分</w:t>
      </w:r>
      <w:r>
        <w:rPr>
          <w:rFonts w:ascii="仿宋_GB2312" w:eastAsia="仿宋_GB2312" w:hAnsi="仿宋" w:cs="仿宋"/>
          <w:sz w:val="28"/>
          <w:szCs w:val="28"/>
        </w:rPr>
        <w:t>40</w:t>
      </w:r>
      <w:r>
        <w:rPr>
          <w:rFonts w:ascii="仿宋_GB2312" w:eastAsia="仿宋_GB2312" w:hAnsi="仿宋" w:cs="仿宋" w:hint="eastAsia"/>
          <w:sz w:val="28"/>
          <w:szCs w:val="28"/>
        </w:rPr>
        <w:t>分）</w:t>
      </w:r>
    </w:p>
    <w:p w:rsidR="001B7474" w:rsidRDefault="00D85CDA">
      <w:pPr>
        <w:adjustRightInd w:val="0"/>
        <w:snapToGrid w:val="0"/>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5、成绩计算</w:t>
      </w:r>
    </w:p>
    <w:p w:rsidR="001B7474" w:rsidRDefault="00D85CDA">
      <w:pPr>
        <w:widowControl/>
        <w:spacing w:line="460" w:lineRule="exact"/>
        <w:ind w:firstLineChars="200" w:firstLine="560"/>
        <w:jc w:val="left"/>
        <w:rPr>
          <w:rFonts w:ascii="仿宋_GB2312" w:eastAsia="仿宋_GB2312" w:hAnsi="仿宋" w:cs="仿宋"/>
          <w:kern w:val="0"/>
          <w:sz w:val="28"/>
          <w:szCs w:val="28"/>
          <w:u w:val="single"/>
        </w:rPr>
      </w:pPr>
      <w:r>
        <w:rPr>
          <w:rFonts w:ascii="仿宋_GB2312" w:eastAsia="仿宋_GB2312" w:hAnsi="仿宋" w:cs="仿宋" w:hint="eastAsia"/>
          <w:kern w:val="0"/>
          <w:sz w:val="28"/>
          <w:szCs w:val="28"/>
        </w:rPr>
        <w:t>综合考核成绩=</w:t>
      </w:r>
      <w:r>
        <w:rPr>
          <w:rFonts w:ascii="仿宋_GB2312" w:eastAsia="仿宋_GB2312" w:hAnsi="仿宋" w:cs="仿宋" w:hint="eastAsia"/>
          <w:kern w:val="0"/>
          <w:sz w:val="28"/>
          <w:szCs w:val="28"/>
          <w:u w:val="single"/>
        </w:rPr>
        <w:t>专家组面试</w:t>
      </w:r>
      <w:r>
        <w:rPr>
          <w:rFonts w:ascii="仿宋_GB2312" w:eastAsia="仿宋_GB2312" w:hAnsi="仿宋" w:cs="仿宋"/>
          <w:kern w:val="0"/>
          <w:sz w:val="28"/>
          <w:szCs w:val="28"/>
          <w:u w:val="single"/>
        </w:rPr>
        <w:t>平均成绩</w:t>
      </w:r>
      <w:r>
        <w:rPr>
          <w:rFonts w:ascii="仿宋_GB2312" w:eastAsia="仿宋_GB2312" w:hAnsi="仿宋" w:cs="仿宋" w:hint="eastAsia"/>
          <w:kern w:val="0"/>
          <w:sz w:val="28"/>
          <w:szCs w:val="28"/>
          <w:u w:val="single"/>
        </w:rPr>
        <w:t xml:space="preserve"> </w:t>
      </w:r>
    </w:p>
    <w:p w:rsidR="001B7474" w:rsidRDefault="00D85CDA">
      <w:pPr>
        <w:widowControl/>
        <w:spacing w:line="460" w:lineRule="exact"/>
        <w:ind w:firstLineChars="200" w:firstLine="560"/>
        <w:jc w:val="left"/>
        <w:rPr>
          <w:rFonts w:ascii="仿宋_GB2312" w:eastAsia="仿宋_GB2312" w:hAnsi="仿宋" w:cs="仿宋"/>
          <w:kern w:val="0"/>
          <w:sz w:val="28"/>
          <w:szCs w:val="28"/>
          <w:u w:val="single"/>
        </w:rPr>
      </w:pPr>
      <w:r>
        <w:rPr>
          <w:rFonts w:ascii="仿宋_GB2312" w:eastAsia="仿宋_GB2312" w:hAnsi="仿宋" w:cs="仿宋" w:hint="eastAsia"/>
          <w:kern w:val="0"/>
          <w:sz w:val="28"/>
          <w:szCs w:val="28"/>
        </w:rPr>
        <w:t>总成绩=</w:t>
      </w:r>
      <w:r>
        <w:rPr>
          <w:rFonts w:ascii="仿宋_GB2312" w:eastAsia="仿宋_GB2312" w:hAnsi="仿宋" w:cs="仿宋" w:hint="eastAsia"/>
          <w:kern w:val="0"/>
          <w:sz w:val="28"/>
          <w:szCs w:val="28"/>
          <w:u w:val="single"/>
        </w:rPr>
        <w:t xml:space="preserve"> </w:t>
      </w:r>
      <w:r>
        <w:rPr>
          <w:rFonts w:ascii="仿宋_GB2312" w:eastAsia="仿宋_GB2312" w:hAnsi="仿宋" w:cs="仿宋"/>
          <w:kern w:val="0"/>
          <w:sz w:val="28"/>
          <w:szCs w:val="28"/>
          <w:u w:val="single"/>
        </w:rPr>
        <w:t>80</w:t>
      </w:r>
      <w:r>
        <w:rPr>
          <w:rFonts w:ascii="仿宋_GB2312" w:eastAsia="仿宋_GB2312" w:hAnsi="仿宋" w:cs="仿宋" w:hint="eastAsia"/>
          <w:kern w:val="0"/>
          <w:sz w:val="28"/>
          <w:szCs w:val="28"/>
          <w:u w:val="single"/>
        </w:rPr>
        <w:t>% ×综合考核成绩+</w:t>
      </w:r>
      <w:r>
        <w:rPr>
          <w:rFonts w:ascii="仿宋_GB2312" w:eastAsia="仿宋_GB2312" w:hAnsi="仿宋" w:cs="仿宋"/>
          <w:kern w:val="0"/>
          <w:sz w:val="28"/>
          <w:szCs w:val="28"/>
          <w:u w:val="single"/>
        </w:rPr>
        <w:t>20</w:t>
      </w:r>
      <w:r>
        <w:rPr>
          <w:rFonts w:ascii="仿宋_GB2312" w:eastAsia="仿宋_GB2312" w:hAnsi="仿宋" w:cs="仿宋" w:hint="eastAsia"/>
          <w:kern w:val="0"/>
          <w:sz w:val="28"/>
          <w:szCs w:val="28"/>
          <w:u w:val="single"/>
        </w:rPr>
        <w:t>% ×导师考核成绩</w:t>
      </w:r>
    </w:p>
    <w:p w:rsidR="001B7474" w:rsidRPr="003967EE" w:rsidRDefault="00D85CDA">
      <w:pPr>
        <w:widowControl/>
        <w:spacing w:line="460" w:lineRule="exact"/>
        <w:ind w:firstLineChars="200" w:firstLine="560"/>
        <w:jc w:val="left"/>
        <w:rPr>
          <w:rFonts w:ascii="仿宋_GB2312" w:eastAsia="仿宋_GB2312" w:hAnsi="仿宋" w:cs="仿宋"/>
          <w:kern w:val="0"/>
          <w:sz w:val="28"/>
          <w:szCs w:val="28"/>
        </w:rPr>
      </w:pPr>
      <w:r w:rsidRPr="003967EE">
        <w:rPr>
          <w:rFonts w:ascii="仿宋_GB2312" w:eastAsia="仿宋_GB2312" w:hAnsi="仿宋" w:cs="仿宋" w:hint="eastAsia"/>
          <w:kern w:val="0"/>
          <w:sz w:val="28"/>
          <w:szCs w:val="28"/>
        </w:rPr>
        <w:t>6、</w:t>
      </w:r>
      <w:r w:rsidRPr="003967EE">
        <w:rPr>
          <w:rFonts w:ascii="仿宋_GB2312" w:eastAsia="仿宋_GB2312" w:hAnsi="仿宋" w:cs="仿宋" w:hint="eastAsia"/>
          <w:bCs/>
          <w:sz w:val="28"/>
          <w:szCs w:val="28"/>
        </w:rPr>
        <w:t>拟录取办法</w:t>
      </w:r>
    </w:p>
    <w:p w:rsidR="001B7474" w:rsidRPr="003967EE" w:rsidRDefault="00D85CDA">
      <w:pPr>
        <w:widowControl/>
        <w:adjustRightInd w:val="0"/>
        <w:snapToGrid w:val="0"/>
        <w:spacing w:line="460" w:lineRule="exact"/>
        <w:ind w:firstLineChars="200" w:firstLine="560"/>
        <w:rPr>
          <w:rFonts w:ascii="仿宋_GB2312" w:eastAsia="仿宋_GB2312" w:hAnsi="仿宋" w:cs="仿宋"/>
          <w:b/>
          <w:bCs/>
          <w:sz w:val="28"/>
          <w:szCs w:val="28"/>
          <w:u w:val="single"/>
        </w:rPr>
      </w:pPr>
      <w:r w:rsidRPr="003967EE">
        <w:rPr>
          <w:rFonts w:ascii="仿宋_GB2312" w:eastAsia="仿宋_GB2312" w:hAnsi="仿宋" w:cs="仿宋" w:hint="eastAsia"/>
          <w:kern w:val="0"/>
          <w:sz w:val="28"/>
          <w:szCs w:val="28"/>
        </w:rPr>
        <w:t>（1）依据考生总成绩，按照所报考导师进行排序，根据导师招生名额依次录取</w:t>
      </w:r>
      <w:r w:rsidR="00DD50A8">
        <w:rPr>
          <w:rFonts w:ascii="仿宋_GB2312" w:eastAsia="仿宋_GB2312" w:hAnsi="仿宋" w:cs="仿宋" w:hint="eastAsia"/>
          <w:kern w:val="0"/>
          <w:sz w:val="28"/>
          <w:szCs w:val="28"/>
        </w:rPr>
        <w:t>;</w:t>
      </w:r>
      <w:bookmarkStart w:id="0" w:name="_GoBack"/>
      <w:bookmarkEnd w:id="0"/>
      <w:r w:rsidRPr="003967EE">
        <w:rPr>
          <w:rFonts w:ascii="仿宋_GB2312" w:eastAsia="仿宋_GB2312" w:hAnsi="仿宋" w:cs="仿宋" w:hint="eastAsia"/>
          <w:b/>
          <w:bCs/>
          <w:kern w:val="0"/>
          <w:sz w:val="28"/>
          <w:szCs w:val="28"/>
        </w:rPr>
        <w:t>科研经费博士</w:t>
      </w:r>
      <w:r w:rsidR="002B755B" w:rsidRPr="003967EE">
        <w:rPr>
          <w:rFonts w:ascii="仿宋_GB2312" w:eastAsia="仿宋_GB2312" w:hAnsi="仿宋" w:cs="仿宋" w:hint="eastAsia"/>
          <w:b/>
          <w:bCs/>
          <w:kern w:val="0"/>
          <w:sz w:val="28"/>
          <w:szCs w:val="28"/>
        </w:rPr>
        <w:t>系列</w:t>
      </w:r>
      <w:r w:rsidRPr="003967EE">
        <w:rPr>
          <w:rFonts w:ascii="仿宋_GB2312" w:eastAsia="仿宋_GB2312" w:hAnsi="仿宋" w:cs="仿宋" w:hint="eastAsia"/>
          <w:b/>
          <w:bCs/>
          <w:kern w:val="0"/>
          <w:sz w:val="28"/>
          <w:szCs w:val="28"/>
        </w:rPr>
        <w:t>也适用</w:t>
      </w:r>
      <w:r w:rsidR="002B755B" w:rsidRPr="003967EE">
        <w:rPr>
          <w:rFonts w:ascii="仿宋_GB2312" w:eastAsia="仿宋_GB2312" w:hAnsi="仿宋" w:cs="仿宋" w:hint="eastAsia"/>
          <w:b/>
          <w:bCs/>
          <w:kern w:val="0"/>
          <w:sz w:val="28"/>
          <w:szCs w:val="28"/>
        </w:rPr>
        <w:t>.</w:t>
      </w:r>
    </w:p>
    <w:p w:rsidR="001B7474" w:rsidRPr="003967EE" w:rsidRDefault="00D85CDA">
      <w:pPr>
        <w:adjustRightInd w:val="0"/>
        <w:snapToGrid w:val="0"/>
        <w:spacing w:line="460" w:lineRule="exact"/>
        <w:ind w:firstLineChars="200" w:firstLine="560"/>
        <w:rPr>
          <w:rFonts w:ascii="仿宋_GB2312" w:eastAsia="仿宋_GB2312"/>
          <w:sz w:val="28"/>
          <w:szCs w:val="28"/>
        </w:rPr>
      </w:pPr>
      <w:r w:rsidRPr="003967EE">
        <w:rPr>
          <w:rFonts w:ascii="仿宋_GB2312" w:eastAsia="仿宋_GB2312" w:hint="eastAsia"/>
          <w:sz w:val="28"/>
          <w:szCs w:val="28"/>
        </w:rPr>
        <w:t>（2）具有以下情况之一的考生不予录取：综合考核不合格者（未达到</w:t>
      </w:r>
      <w:r w:rsidRPr="003967EE">
        <w:rPr>
          <w:rFonts w:ascii="仿宋_GB2312" w:eastAsia="仿宋_GB2312"/>
          <w:sz w:val="28"/>
          <w:szCs w:val="28"/>
        </w:rPr>
        <w:t>60</w:t>
      </w:r>
      <w:r w:rsidRPr="003967EE">
        <w:rPr>
          <w:rFonts w:ascii="仿宋_GB2312" w:eastAsia="仿宋_GB2312" w:hint="eastAsia"/>
          <w:sz w:val="28"/>
          <w:szCs w:val="28"/>
        </w:rPr>
        <w:t>分）；思想政治素质和道德品质考核不合格；</w:t>
      </w:r>
      <w:r w:rsidRPr="003967EE">
        <w:rPr>
          <w:rFonts w:ascii="仿宋_GB2312" w:eastAsia="仿宋_GB2312" w:hint="eastAsia"/>
          <w:bCs/>
          <w:sz w:val="28"/>
          <w:szCs w:val="28"/>
        </w:rPr>
        <w:t>参加学校组织的英语水平测试成绩不合格。</w:t>
      </w:r>
    </w:p>
    <w:p w:rsidR="001B7474" w:rsidRPr="003967EE" w:rsidRDefault="00D85CDA">
      <w:pPr>
        <w:adjustRightInd w:val="0"/>
        <w:snapToGrid w:val="0"/>
        <w:spacing w:line="460" w:lineRule="exact"/>
        <w:ind w:firstLineChars="200" w:firstLine="560"/>
        <w:rPr>
          <w:rFonts w:ascii="仿宋_GB2312" w:eastAsia="仿宋_GB2312" w:hAnsi="宋体" w:cs="宋体"/>
          <w:kern w:val="0"/>
          <w:sz w:val="28"/>
          <w:szCs w:val="28"/>
        </w:rPr>
      </w:pPr>
      <w:r w:rsidRPr="003967EE">
        <w:rPr>
          <w:rFonts w:ascii="仿宋_GB2312" w:eastAsia="仿宋_GB2312" w:hAnsi="宋体" w:cs="宋体" w:hint="eastAsia"/>
          <w:kern w:val="0"/>
          <w:sz w:val="28"/>
          <w:szCs w:val="28"/>
        </w:rPr>
        <w:t>（3）学校（学院）认为需进一步考查时，可对考生再次进行复试。</w:t>
      </w:r>
    </w:p>
    <w:p w:rsidR="001B7474" w:rsidRPr="003967EE" w:rsidRDefault="00D85CDA">
      <w:pPr>
        <w:adjustRightInd w:val="0"/>
        <w:snapToGrid w:val="0"/>
        <w:spacing w:line="460" w:lineRule="exact"/>
        <w:ind w:firstLineChars="200" w:firstLine="560"/>
        <w:rPr>
          <w:rFonts w:ascii="仿宋_GB2312" w:eastAsia="仿宋_GB2312"/>
          <w:sz w:val="28"/>
          <w:szCs w:val="28"/>
        </w:rPr>
      </w:pPr>
      <w:r w:rsidRPr="003967EE">
        <w:rPr>
          <w:rFonts w:ascii="仿宋_GB2312" w:eastAsia="仿宋_GB2312" w:hAnsi="仿宋" w:cs="仿宋" w:hint="eastAsia"/>
          <w:kern w:val="0"/>
          <w:sz w:val="28"/>
          <w:szCs w:val="28"/>
        </w:rPr>
        <w:t>（4）学院招生工作领导小组确定拟录取名单，经学校审核批准后，由研究生院统一进行公示。</w:t>
      </w:r>
    </w:p>
    <w:p w:rsidR="001B7474" w:rsidRPr="003967EE" w:rsidRDefault="00D85CDA">
      <w:pPr>
        <w:widowControl/>
        <w:numPr>
          <w:ilvl w:val="0"/>
          <w:numId w:val="1"/>
        </w:numPr>
        <w:adjustRightInd w:val="0"/>
        <w:snapToGrid w:val="0"/>
        <w:spacing w:line="460" w:lineRule="exact"/>
        <w:ind w:firstLineChars="200" w:firstLine="560"/>
        <w:rPr>
          <w:rFonts w:ascii="黑体" w:eastAsia="黑体" w:hAnsi="黑体" w:cs="仿宋"/>
          <w:b/>
          <w:sz w:val="28"/>
          <w:szCs w:val="28"/>
        </w:rPr>
      </w:pPr>
      <w:r w:rsidRPr="003967EE">
        <w:rPr>
          <w:rFonts w:ascii="黑体" w:eastAsia="黑体" w:hAnsi="黑体" w:cs="仿宋" w:hint="eastAsia"/>
          <w:bCs/>
          <w:sz w:val="28"/>
          <w:szCs w:val="28"/>
        </w:rPr>
        <w:t>时间安</w:t>
      </w:r>
      <w:r w:rsidRPr="003967EE">
        <w:rPr>
          <w:rFonts w:ascii="黑体" w:eastAsia="黑体" w:hAnsi="黑体" w:cs="仿宋" w:hint="eastAsia"/>
          <w:b/>
          <w:sz w:val="28"/>
          <w:szCs w:val="28"/>
        </w:rPr>
        <w:t>排</w:t>
      </w:r>
    </w:p>
    <w:p w:rsidR="002B755B" w:rsidRPr="003967EE" w:rsidRDefault="002B755B" w:rsidP="002B755B">
      <w:pPr>
        <w:widowControl/>
        <w:spacing w:line="460" w:lineRule="exact"/>
        <w:jc w:val="left"/>
        <w:rPr>
          <w:rFonts w:ascii="仿宋_GB2312" w:eastAsia="仿宋_GB2312" w:hAnsi="仿宋" w:cs="仿宋"/>
          <w:bCs/>
          <w:kern w:val="0"/>
          <w:sz w:val="28"/>
          <w:szCs w:val="28"/>
        </w:rPr>
      </w:pPr>
      <w:r w:rsidRPr="003967EE">
        <w:rPr>
          <w:rFonts w:ascii="仿宋_GB2312" w:eastAsia="仿宋_GB2312" w:hAnsi="仿宋" w:cs="仿宋" w:hint="eastAsia"/>
          <w:bCs/>
          <w:kern w:val="0"/>
          <w:sz w:val="28"/>
          <w:szCs w:val="28"/>
        </w:rPr>
        <w:t xml:space="preserve">    综合考核采用</w:t>
      </w:r>
      <w:r w:rsidR="00D85CDA" w:rsidRPr="003967EE">
        <w:rPr>
          <w:rFonts w:ascii="仿宋_GB2312" w:eastAsia="仿宋_GB2312" w:hAnsi="仿宋" w:cs="仿宋" w:hint="eastAsia"/>
          <w:b/>
          <w:kern w:val="0"/>
          <w:sz w:val="28"/>
          <w:szCs w:val="28"/>
        </w:rPr>
        <w:t>远程面试，</w:t>
      </w:r>
      <w:r w:rsidR="00D85CDA" w:rsidRPr="003967EE">
        <w:rPr>
          <w:rFonts w:ascii="仿宋_GB2312" w:eastAsia="仿宋_GB2312" w:hAnsi="仿宋" w:cs="仿宋" w:hint="eastAsia"/>
          <w:bCs/>
          <w:kern w:val="0"/>
          <w:sz w:val="28"/>
          <w:szCs w:val="28"/>
        </w:rPr>
        <w:t>须携带：（1）身份证；（2）毕业证或学生证；（3）英文水平证明（4）已取得的学术成果等申请材料的各类原件备查</w:t>
      </w:r>
      <w:r w:rsidRPr="003967EE">
        <w:rPr>
          <w:rFonts w:ascii="仿宋_GB2312" w:eastAsia="仿宋_GB2312" w:hAnsi="仿宋" w:cs="仿宋" w:hint="eastAsia"/>
          <w:bCs/>
          <w:kern w:val="0"/>
          <w:sz w:val="28"/>
          <w:szCs w:val="28"/>
        </w:rPr>
        <w:t>.</w:t>
      </w:r>
      <w:r w:rsidR="00D85CDA" w:rsidRPr="003967EE">
        <w:rPr>
          <w:rFonts w:ascii="仿宋_GB2312" w:eastAsia="仿宋_GB2312" w:hAnsi="仿宋" w:cs="仿宋" w:hint="eastAsia"/>
          <w:bCs/>
          <w:kern w:val="0"/>
          <w:sz w:val="28"/>
          <w:szCs w:val="28"/>
        </w:rPr>
        <w:t xml:space="preserve">   </w:t>
      </w:r>
    </w:p>
    <w:p w:rsidR="001B7474" w:rsidRPr="003967EE" w:rsidRDefault="002B755B" w:rsidP="002B755B">
      <w:pPr>
        <w:widowControl/>
        <w:spacing w:line="460" w:lineRule="exact"/>
        <w:jc w:val="left"/>
        <w:rPr>
          <w:rFonts w:ascii="仿宋_GB2312" w:eastAsia="仿宋_GB2312" w:hAnsi="仿宋" w:cs="仿宋"/>
          <w:bCs/>
          <w:kern w:val="0"/>
          <w:sz w:val="28"/>
          <w:szCs w:val="28"/>
        </w:rPr>
      </w:pPr>
      <w:r w:rsidRPr="003967EE">
        <w:rPr>
          <w:rFonts w:ascii="仿宋_GB2312" w:eastAsia="仿宋_GB2312" w:hAnsi="仿宋" w:cs="仿宋" w:hint="eastAsia"/>
          <w:bCs/>
          <w:kern w:val="0"/>
          <w:sz w:val="28"/>
          <w:szCs w:val="28"/>
        </w:rPr>
        <w:t xml:space="preserve">    </w:t>
      </w:r>
      <w:r w:rsidR="00D85CDA" w:rsidRPr="003967EE">
        <w:rPr>
          <w:rFonts w:ascii="仿宋_GB2312" w:eastAsia="仿宋_GB2312" w:hAnsi="仿宋" w:cs="仿宋" w:hint="eastAsia"/>
          <w:bCs/>
          <w:kern w:val="0"/>
          <w:sz w:val="28"/>
          <w:szCs w:val="28"/>
        </w:rPr>
        <w:t>时间:2021年1月</w:t>
      </w:r>
      <w:r w:rsidRPr="003967EE">
        <w:rPr>
          <w:rFonts w:ascii="仿宋_GB2312" w:eastAsia="仿宋_GB2312" w:hAnsi="仿宋" w:cs="仿宋" w:hint="eastAsia"/>
          <w:bCs/>
          <w:kern w:val="0"/>
          <w:sz w:val="28"/>
          <w:szCs w:val="28"/>
        </w:rPr>
        <w:t>7</w:t>
      </w:r>
      <w:r w:rsidR="00D85CDA" w:rsidRPr="003967EE">
        <w:rPr>
          <w:rFonts w:ascii="仿宋_GB2312" w:eastAsia="仿宋_GB2312" w:hAnsi="仿宋" w:cs="仿宋" w:hint="eastAsia"/>
          <w:bCs/>
          <w:kern w:val="0"/>
          <w:sz w:val="28"/>
          <w:szCs w:val="28"/>
        </w:rPr>
        <w:t xml:space="preserve">日上午8:30 </w:t>
      </w:r>
      <w:r w:rsidRPr="003967EE">
        <w:rPr>
          <w:rFonts w:ascii="仿宋_GB2312" w:eastAsia="仿宋_GB2312" w:hAnsi="仿宋" w:cs="仿宋" w:hint="eastAsia"/>
          <w:bCs/>
          <w:kern w:val="0"/>
          <w:sz w:val="28"/>
          <w:szCs w:val="28"/>
        </w:rPr>
        <w:t>具体方式另行通知</w:t>
      </w:r>
      <w:r w:rsidR="00D85CDA" w:rsidRPr="003967EE">
        <w:rPr>
          <w:rFonts w:ascii="仿宋_GB2312" w:eastAsia="仿宋_GB2312" w:hAnsi="仿宋" w:cs="仿宋" w:hint="eastAsia"/>
          <w:bCs/>
          <w:kern w:val="0"/>
          <w:sz w:val="28"/>
          <w:szCs w:val="28"/>
        </w:rPr>
        <w:t xml:space="preserve">  </w:t>
      </w:r>
    </w:p>
    <w:p w:rsidR="001B7474" w:rsidRPr="003967EE" w:rsidRDefault="00D85CDA">
      <w:pPr>
        <w:widowControl/>
        <w:spacing w:line="460" w:lineRule="exact"/>
        <w:jc w:val="left"/>
        <w:rPr>
          <w:rFonts w:ascii="仿宋_GB2312" w:eastAsia="仿宋_GB2312" w:hAnsi="仿宋" w:cs="仿宋"/>
          <w:bCs/>
          <w:kern w:val="0"/>
          <w:sz w:val="28"/>
          <w:szCs w:val="28"/>
        </w:rPr>
      </w:pPr>
      <w:r w:rsidRPr="003967EE">
        <w:rPr>
          <w:rFonts w:ascii="仿宋_GB2312" w:eastAsia="仿宋_GB2312" w:hAnsi="仿宋" w:cs="仿宋" w:hint="eastAsia"/>
          <w:bCs/>
          <w:kern w:val="0"/>
          <w:sz w:val="28"/>
          <w:szCs w:val="28"/>
        </w:rPr>
        <w:t xml:space="preserve">       </w:t>
      </w:r>
    </w:p>
    <w:p w:rsidR="001B7474" w:rsidRPr="003967EE" w:rsidRDefault="00D85CDA">
      <w:pPr>
        <w:widowControl/>
        <w:spacing w:line="460" w:lineRule="exact"/>
        <w:ind w:firstLineChars="200" w:firstLine="560"/>
        <w:jc w:val="left"/>
        <w:rPr>
          <w:rFonts w:ascii="黑体" w:eastAsia="黑体" w:hAnsi="黑体" w:cs="仿宋"/>
          <w:kern w:val="0"/>
          <w:sz w:val="28"/>
          <w:szCs w:val="28"/>
        </w:rPr>
      </w:pPr>
      <w:r w:rsidRPr="003967EE">
        <w:rPr>
          <w:rFonts w:ascii="黑体" w:eastAsia="黑体" w:hAnsi="黑体" w:cs="仿宋" w:hint="eastAsia"/>
          <w:kern w:val="0"/>
          <w:sz w:val="28"/>
          <w:szCs w:val="28"/>
        </w:rPr>
        <w:t>四、其他</w:t>
      </w:r>
    </w:p>
    <w:p w:rsidR="001B7474" w:rsidRPr="003967EE" w:rsidRDefault="00D85CDA">
      <w:pPr>
        <w:numPr>
          <w:ilvl w:val="0"/>
          <w:numId w:val="5"/>
        </w:numPr>
        <w:spacing w:line="460" w:lineRule="exact"/>
        <w:ind w:firstLineChars="200" w:firstLine="560"/>
        <w:rPr>
          <w:rFonts w:ascii="仿宋_GB2312" w:eastAsia="仿宋_GB2312"/>
          <w:sz w:val="28"/>
          <w:szCs w:val="28"/>
        </w:rPr>
      </w:pPr>
      <w:r w:rsidRPr="003967EE">
        <w:rPr>
          <w:rFonts w:ascii="仿宋_GB2312" w:eastAsia="仿宋_GB2312" w:hint="eastAsia"/>
          <w:sz w:val="28"/>
          <w:szCs w:val="28"/>
        </w:rPr>
        <w:t>博士生公开招考工作按照公平、公正、公开的原则，遵照教育部和学校的相关文件执行。</w:t>
      </w:r>
    </w:p>
    <w:p w:rsidR="001B7474" w:rsidRDefault="00D85CDA">
      <w:pPr>
        <w:numPr>
          <w:ilvl w:val="0"/>
          <w:numId w:val="5"/>
        </w:numPr>
        <w:spacing w:line="4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在招考过程中考生如存在弄虚作假现象，一经查实取消该考生的各阶段资格（包括拟录取资格）。</w:t>
      </w:r>
    </w:p>
    <w:p w:rsidR="001B7474" w:rsidRDefault="00D85CDA">
      <w:pPr>
        <w:numPr>
          <w:ilvl w:val="0"/>
          <w:numId w:val="5"/>
        </w:numPr>
        <w:spacing w:line="460" w:lineRule="exact"/>
        <w:ind w:firstLineChars="200" w:firstLine="560"/>
        <w:rPr>
          <w:rFonts w:ascii="仿宋_GB2312" w:eastAsia="仿宋_GB2312"/>
          <w:color w:val="000000"/>
          <w:sz w:val="28"/>
          <w:szCs w:val="28"/>
        </w:rPr>
      </w:pPr>
      <w:r>
        <w:rPr>
          <w:rFonts w:ascii="仿宋_GB2312" w:eastAsia="仿宋_GB2312"/>
          <w:color w:val="000000"/>
          <w:sz w:val="28"/>
          <w:szCs w:val="28"/>
        </w:rPr>
        <w:t>本细则由学院</w:t>
      </w:r>
      <w:r>
        <w:rPr>
          <w:rFonts w:ascii="仿宋_GB2312" w:eastAsia="仿宋_GB2312" w:hint="eastAsia"/>
          <w:color w:val="000000"/>
          <w:sz w:val="28"/>
          <w:szCs w:val="28"/>
        </w:rPr>
        <w:t>研究生招生工作领导小组</w:t>
      </w:r>
      <w:r>
        <w:rPr>
          <w:rFonts w:ascii="仿宋_GB2312" w:eastAsia="仿宋_GB2312"/>
          <w:color w:val="000000"/>
          <w:sz w:val="28"/>
          <w:szCs w:val="28"/>
        </w:rPr>
        <w:t>负责解释。</w:t>
      </w:r>
      <w:r>
        <w:rPr>
          <w:rFonts w:ascii="仿宋_GB2312" w:eastAsia="仿宋_GB2312" w:hint="eastAsia"/>
          <w:color w:val="000000"/>
          <w:sz w:val="28"/>
          <w:szCs w:val="28"/>
        </w:rPr>
        <w:t>2021年博士生招生的其他内容详见《</w:t>
      </w:r>
      <w:r>
        <w:rPr>
          <w:rFonts w:ascii="仿宋_GB2312" w:eastAsia="仿宋_GB2312"/>
          <w:color w:val="000000"/>
          <w:sz w:val="28"/>
          <w:szCs w:val="28"/>
        </w:rPr>
        <w:t>南京理工大学</w:t>
      </w:r>
      <w:r>
        <w:rPr>
          <w:rFonts w:ascii="仿宋_GB2312" w:eastAsia="仿宋_GB2312" w:hint="eastAsia"/>
          <w:color w:val="000000"/>
          <w:sz w:val="28"/>
          <w:szCs w:val="28"/>
        </w:rPr>
        <w:t>2021</w:t>
      </w:r>
      <w:r>
        <w:rPr>
          <w:rFonts w:ascii="仿宋_GB2312" w:eastAsia="仿宋_GB2312"/>
          <w:color w:val="000000"/>
          <w:sz w:val="28"/>
          <w:szCs w:val="28"/>
        </w:rPr>
        <w:t>年攻读博士学位研究生招生简章</w:t>
      </w:r>
      <w:r>
        <w:rPr>
          <w:rFonts w:ascii="仿宋_GB2312" w:eastAsia="仿宋_GB2312" w:hint="eastAsia"/>
          <w:color w:val="000000"/>
          <w:sz w:val="28"/>
          <w:szCs w:val="28"/>
        </w:rPr>
        <w:t>》。</w:t>
      </w:r>
    </w:p>
    <w:p w:rsidR="001B7474" w:rsidRDefault="00D85CDA">
      <w:pPr>
        <w:pStyle w:val="a8"/>
        <w:widowControl/>
        <w:spacing w:line="460" w:lineRule="exact"/>
        <w:ind w:firstLine="560"/>
        <w:jc w:val="left"/>
        <w:rPr>
          <w:rFonts w:ascii="仿宋" w:eastAsia="仿宋" w:hAnsi="仿宋" w:cs="仿宋"/>
          <w:b/>
          <w:color w:val="000000"/>
          <w:kern w:val="0"/>
          <w:sz w:val="28"/>
          <w:szCs w:val="28"/>
        </w:rPr>
      </w:pPr>
      <w:r>
        <w:rPr>
          <w:rFonts w:ascii="黑体" w:eastAsia="黑体" w:hAnsi="黑体" w:cs="仿宋" w:hint="eastAsia"/>
          <w:color w:val="000000"/>
          <w:kern w:val="0"/>
          <w:sz w:val="28"/>
          <w:szCs w:val="28"/>
        </w:rPr>
        <w:t>五、</w:t>
      </w:r>
      <w:r>
        <w:rPr>
          <w:rFonts w:ascii="黑体" w:eastAsia="黑体" w:hAnsi="黑体" w:cs="仿宋" w:hint="eastAsia"/>
          <w:bCs/>
          <w:color w:val="000000"/>
          <w:sz w:val="28"/>
          <w:szCs w:val="28"/>
        </w:rPr>
        <w:t>联系方式</w:t>
      </w:r>
    </w:p>
    <w:tbl>
      <w:tblPr>
        <w:tblW w:w="82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620"/>
        <w:gridCol w:w="1656"/>
        <w:gridCol w:w="3061"/>
      </w:tblGrid>
      <w:tr w:rsidR="001B7474">
        <w:trPr>
          <w:trHeight w:val="737"/>
        </w:trPr>
        <w:tc>
          <w:tcPr>
            <w:tcW w:w="1928" w:type="dxa"/>
            <w:vAlign w:val="center"/>
          </w:tcPr>
          <w:p w:rsidR="001B7474" w:rsidRDefault="001B7474">
            <w:pPr>
              <w:widowControl/>
              <w:spacing w:line="440" w:lineRule="exact"/>
              <w:jc w:val="center"/>
              <w:rPr>
                <w:rFonts w:ascii="仿宋_GB2312" w:eastAsia="仿宋_GB2312" w:hAnsi="仿宋" w:cs="仿宋"/>
                <w:bCs/>
                <w:color w:val="000000" w:themeColor="text1"/>
                <w:kern w:val="0"/>
                <w:sz w:val="28"/>
                <w:szCs w:val="28"/>
              </w:rPr>
            </w:pPr>
          </w:p>
        </w:tc>
        <w:tc>
          <w:tcPr>
            <w:tcW w:w="1620" w:type="dxa"/>
            <w:vAlign w:val="center"/>
          </w:tcPr>
          <w:p w:rsidR="001B7474" w:rsidRDefault="00D85CDA">
            <w:pPr>
              <w:widowControl/>
              <w:spacing w:line="440" w:lineRule="exact"/>
              <w:jc w:val="center"/>
              <w:rPr>
                <w:rFonts w:ascii="仿宋_GB2312" w:eastAsia="仿宋_GB2312" w:hAnsi="仿宋" w:cs="仿宋"/>
                <w:bCs/>
                <w:color w:val="000000" w:themeColor="text1"/>
                <w:kern w:val="0"/>
                <w:sz w:val="28"/>
                <w:szCs w:val="28"/>
              </w:rPr>
            </w:pPr>
            <w:r>
              <w:rPr>
                <w:rFonts w:ascii="仿宋_GB2312" w:eastAsia="仿宋_GB2312" w:hAnsi="仿宋" w:cs="仿宋" w:hint="eastAsia"/>
                <w:bCs/>
                <w:color w:val="000000" w:themeColor="text1"/>
                <w:kern w:val="0"/>
                <w:sz w:val="28"/>
                <w:szCs w:val="28"/>
              </w:rPr>
              <w:t>联系人</w:t>
            </w:r>
          </w:p>
        </w:tc>
        <w:tc>
          <w:tcPr>
            <w:tcW w:w="1656" w:type="dxa"/>
            <w:vAlign w:val="center"/>
          </w:tcPr>
          <w:p w:rsidR="001B7474" w:rsidRDefault="00D85CDA">
            <w:pPr>
              <w:widowControl/>
              <w:spacing w:line="440" w:lineRule="exact"/>
              <w:jc w:val="center"/>
              <w:rPr>
                <w:rFonts w:ascii="仿宋_GB2312" w:eastAsia="仿宋_GB2312" w:hAnsi="仿宋" w:cs="仿宋"/>
                <w:bCs/>
                <w:color w:val="000000" w:themeColor="text1"/>
                <w:kern w:val="0"/>
                <w:sz w:val="28"/>
                <w:szCs w:val="28"/>
              </w:rPr>
            </w:pPr>
            <w:r>
              <w:rPr>
                <w:rFonts w:ascii="仿宋_GB2312" w:eastAsia="仿宋_GB2312" w:hAnsi="仿宋" w:cs="仿宋" w:hint="eastAsia"/>
                <w:bCs/>
                <w:color w:val="000000" w:themeColor="text1"/>
                <w:kern w:val="0"/>
                <w:sz w:val="28"/>
                <w:szCs w:val="28"/>
              </w:rPr>
              <w:t>电话</w:t>
            </w:r>
          </w:p>
        </w:tc>
        <w:tc>
          <w:tcPr>
            <w:tcW w:w="3061" w:type="dxa"/>
            <w:vAlign w:val="center"/>
          </w:tcPr>
          <w:p w:rsidR="001B7474" w:rsidRDefault="00D85CDA">
            <w:pPr>
              <w:widowControl/>
              <w:spacing w:line="440" w:lineRule="exact"/>
              <w:jc w:val="center"/>
              <w:rPr>
                <w:rFonts w:ascii="仿宋_GB2312" w:eastAsia="仿宋_GB2312" w:hAnsi="仿宋" w:cs="仿宋"/>
                <w:bCs/>
                <w:color w:val="000000" w:themeColor="text1"/>
                <w:kern w:val="0"/>
                <w:sz w:val="28"/>
                <w:szCs w:val="28"/>
              </w:rPr>
            </w:pPr>
            <w:r>
              <w:rPr>
                <w:rFonts w:ascii="仿宋_GB2312" w:eastAsia="仿宋_GB2312" w:hAnsi="仿宋" w:cs="仿宋" w:hint="eastAsia"/>
                <w:bCs/>
                <w:color w:val="000000" w:themeColor="text1"/>
                <w:kern w:val="0"/>
                <w:sz w:val="28"/>
                <w:szCs w:val="28"/>
              </w:rPr>
              <w:t>电子信箱</w:t>
            </w:r>
          </w:p>
        </w:tc>
      </w:tr>
      <w:tr w:rsidR="001B7474">
        <w:trPr>
          <w:trHeight w:val="737"/>
        </w:trPr>
        <w:tc>
          <w:tcPr>
            <w:tcW w:w="1928" w:type="dxa"/>
            <w:vAlign w:val="center"/>
          </w:tcPr>
          <w:p w:rsidR="001B7474" w:rsidRDefault="00D85CDA">
            <w:pPr>
              <w:widowControl/>
              <w:spacing w:line="440" w:lineRule="exact"/>
              <w:jc w:val="center"/>
              <w:rPr>
                <w:rFonts w:ascii="仿宋_GB2312" w:eastAsia="仿宋_GB2312" w:hAnsi="仿宋" w:cs="仿宋"/>
                <w:bCs/>
                <w:color w:val="000000" w:themeColor="text1"/>
                <w:kern w:val="0"/>
                <w:sz w:val="28"/>
                <w:szCs w:val="28"/>
              </w:rPr>
            </w:pPr>
            <w:r>
              <w:rPr>
                <w:rFonts w:ascii="仿宋_GB2312" w:eastAsia="仿宋_GB2312" w:hAnsi="仿宋" w:cs="仿宋" w:hint="eastAsia"/>
                <w:bCs/>
                <w:color w:val="000000" w:themeColor="text1"/>
                <w:kern w:val="0"/>
                <w:sz w:val="28"/>
                <w:szCs w:val="28"/>
              </w:rPr>
              <w:t>学院复试工作</w:t>
            </w:r>
          </w:p>
        </w:tc>
        <w:tc>
          <w:tcPr>
            <w:tcW w:w="1620" w:type="dxa"/>
            <w:vAlign w:val="center"/>
          </w:tcPr>
          <w:p w:rsidR="001B7474" w:rsidRPr="002B755B" w:rsidRDefault="00D85CDA">
            <w:pPr>
              <w:adjustRightInd w:val="0"/>
              <w:snapToGrid w:val="0"/>
              <w:spacing w:line="500" w:lineRule="exact"/>
              <w:jc w:val="center"/>
              <w:rPr>
                <w:rFonts w:ascii="仿宋_GB2312" w:eastAsia="仿宋_GB2312"/>
                <w:color w:val="000000"/>
                <w:sz w:val="28"/>
                <w:szCs w:val="28"/>
              </w:rPr>
            </w:pPr>
            <w:r w:rsidRPr="002B755B">
              <w:rPr>
                <w:rFonts w:ascii="仿宋_GB2312" w:eastAsia="仿宋_GB2312" w:hint="eastAsia"/>
                <w:iCs/>
                <w:color w:val="000000" w:themeColor="text1"/>
                <w:sz w:val="28"/>
                <w:szCs w:val="28"/>
              </w:rPr>
              <w:t>孙东平</w:t>
            </w:r>
          </w:p>
        </w:tc>
        <w:tc>
          <w:tcPr>
            <w:tcW w:w="1656" w:type="dxa"/>
            <w:vAlign w:val="center"/>
          </w:tcPr>
          <w:p w:rsidR="001B7474" w:rsidRDefault="00D85CDA">
            <w:pPr>
              <w:adjustRightInd w:val="0"/>
              <w:snapToGrid w:val="0"/>
              <w:spacing w:line="500" w:lineRule="exact"/>
              <w:jc w:val="center"/>
              <w:rPr>
                <w:rFonts w:ascii="仿宋_GB2312" w:eastAsia="仿宋_GB2312"/>
                <w:color w:val="000000"/>
                <w:sz w:val="28"/>
                <w:szCs w:val="28"/>
              </w:rPr>
            </w:pPr>
            <w:r>
              <w:rPr>
                <w:rFonts w:ascii="仿宋_GB2312" w:eastAsia="仿宋_GB2312" w:hint="eastAsia"/>
                <w:color w:val="000000"/>
                <w:sz w:val="28"/>
                <w:szCs w:val="28"/>
              </w:rPr>
              <w:t>84315</w:t>
            </w:r>
            <w:r>
              <w:rPr>
                <w:rFonts w:ascii="仿宋_GB2312" w:eastAsia="仿宋_GB2312"/>
                <w:color w:val="000000"/>
                <w:sz w:val="28"/>
                <w:szCs w:val="28"/>
              </w:rPr>
              <w:t>438</w:t>
            </w:r>
          </w:p>
        </w:tc>
        <w:tc>
          <w:tcPr>
            <w:tcW w:w="3061" w:type="dxa"/>
            <w:vAlign w:val="center"/>
          </w:tcPr>
          <w:p w:rsidR="001B7474" w:rsidRDefault="00D85CDA">
            <w:pPr>
              <w:adjustRightInd w:val="0"/>
              <w:snapToGrid w:val="0"/>
              <w:spacing w:line="500" w:lineRule="exact"/>
              <w:jc w:val="center"/>
              <w:rPr>
                <w:rFonts w:ascii="仿宋_GB2312" w:eastAsia="仿宋_GB2312"/>
                <w:color w:val="000000"/>
                <w:sz w:val="28"/>
                <w:szCs w:val="28"/>
              </w:rPr>
            </w:pPr>
            <w:r>
              <w:rPr>
                <w:rFonts w:ascii="仿宋_GB2312" w:eastAsia="仿宋_GB2312"/>
                <w:color w:val="000000"/>
                <w:sz w:val="28"/>
                <w:szCs w:val="28"/>
              </w:rPr>
              <w:t>hysdp</w:t>
            </w:r>
            <w:r>
              <w:rPr>
                <w:rFonts w:ascii="仿宋_GB2312" w:eastAsia="仿宋_GB2312" w:hint="eastAsia"/>
                <w:color w:val="000000"/>
                <w:sz w:val="28"/>
                <w:szCs w:val="28"/>
              </w:rPr>
              <w:t>@njust.edu.cn</w:t>
            </w:r>
          </w:p>
        </w:tc>
      </w:tr>
      <w:tr w:rsidR="001B7474">
        <w:trPr>
          <w:trHeight w:val="737"/>
        </w:trPr>
        <w:tc>
          <w:tcPr>
            <w:tcW w:w="1928" w:type="dxa"/>
            <w:vAlign w:val="center"/>
          </w:tcPr>
          <w:p w:rsidR="001B7474" w:rsidRDefault="00D85CDA">
            <w:pPr>
              <w:widowControl/>
              <w:spacing w:line="440" w:lineRule="exact"/>
              <w:jc w:val="center"/>
              <w:rPr>
                <w:rFonts w:ascii="仿宋_GB2312" w:eastAsia="仿宋_GB2312" w:hAnsi="仿宋" w:cs="仿宋"/>
                <w:bCs/>
                <w:color w:val="000000" w:themeColor="text1"/>
                <w:kern w:val="0"/>
                <w:sz w:val="28"/>
                <w:szCs w:val="28"/>
              </w:rPr>
            </w:pPr>
            <w:r>
              <w:rPr>
                <w:rFonts w:ascii="仿宋_GB2312" w:eastAsia="仿宋_GB2312" w:hAnsi="仿宋" w:cs="仿宋" w:hint="eastAsia"/>
                <w:bCs/>
                <w:color w:val="000000" w:themeColor="text1"/>
                <w:kern w:val="0"/>
                <w:sz w:val="28"/>
                <w:szCs w:val="28"/>
              </w:rPr>
              <w:t>接待考生申诉</w:t>
            </w:r>
          </w:p>
        </w:tc>
        <w:tc>
          <w:tcPr>
            <w:tcW w:w="1620" w:type="dxa"/>
            <w:vAlign w:val="center"/>
          </w:tcPr>
          <w:p w:rsidR="001B7474" w:rsidRDefault="00D85CDA">
            <w:pPr>
              <w:adjustRightInd w:val="0"/>
              <w:snapToGrid w:val="0"/>
              <w:spacing w:line="500" w:lineRule="exact"/>
              <w:rPr>
                <w:rFonts w:ascii="仿宋_GB2312" w:eastAsia="仿宋_GB2312"/>
                <w:color w:val="000000"/>
                <w:sz w:val="28"/>
                <w:szCs w:val="28"/>
              </w:rPr>
            </w:pPr>
            <w:r>
              <w:rPr>
                <w:rFonts w:ascii="仿宋_GB2312" w:eastAsia="仿宋_GB2312" w:hint="eastAsia"/>
                <w:color w:val="000000"/>
                <w:sz w:val="28"/>
                <w:szCs w:val="28"/>
              </w:rPr>
              <w:t xml:space="preserve">  胡伟</w:t>
            </w:r>
          </w:p>
        </w:tc>
        <w:tc>
          <w:tcPr>
            <w:tcW w:w="1656" w:type="dxa"/>
            <w:vAlign w:val="center"/>
          </w:tcPr>
          <w:p w:rsidR="001B7474" w:rsidRDefault="00D85CDA">
            <w:pPr>
              <w:adjustRightInd w:val="0"/>
              <w:snapToGrid w:val="0"/>
              <w:spacing w:line="500" w:lineRule="exact"/>
              <w:jc w:val="center"/>
              <w:rPr>
                <w:rFonts w:ascii="仿宋_GB2312" w:eastAsia="仿宋_GB2312"/>
                <w:color w:val="000000"/>
                <w:sz w:val="28"/>
                <w:szCs w:val="28"/>
              </w:rPr>
            </w:pPr>
            <w:r>
              <w:rPr>
                <w:rFonts w:ascii="仿宋_GB2312" w:eastAsia="仿宋_GB2312" w:hint="eastAsia"/>
                <w:color w:val="000000"/>
                <w:sz w:val="28"/>
                <w:szCs w:val="28"/>
              </w:rPr>
              <w:t>84315522</w:t>
            </w:r>
          </w:p>
        </w:tc>
        <w:tc>
          <w:tcPr>
            <w:tcW w:w="3061" w:type="dxa"/>
            <w:vAlign w:val="center"/>
          </w:tcPr>
          <w:p w:rsidR="001B7474" w:rsidRDefault="00D85CDA">
            <w:pPr>
              <w:adjustRightInd w:val="0"/>
              <w:snapToGrid w:val="0"/>
              <w:spacing w:line="500" w:lineRule="exact"/>
              <w:rPr>
                <w:rFonts w:ascii="仿宋_GB2312" w:eastAsia="仿宋_GB2312"/>
                <w:color w:val="000000"/>
                <w:sz w:val="28"/>
                <w:szCs w:val="28"/>
              </w:rPr>
            </w:pPr>
            <w:r>
              <w:rPr>
                <w:rFonts w:ascii="仿宋_GB2312" w:eastAsia="仿宋_GB2312" w:hint="eastAsia"/>
                <w:color w:val="000000"/>
                <w:sz w:val="28"/>
                <w:szCs w:val="28"/>
              </w:rPr>
              <w:t>huwei@njust.edu.cn</w:t>
            </w:r>
          </w:p>
        </w:tc>
      </w:tr>
    </w:tbl>
    <w:p w:rsidR="001B7474" w:rsidRDefault="001B7474">
      <w:pPr>
        <w:spacing w:line="460" w:lineRule="exact"/>
        <w:ind w:left="560"/>
        <w:rPr>
          <w:rFonts w:ascii="仿宋_GB2312" w:eastAsia="仿宋_GB2312"/>
          <w:color w:val="000000"/>
          <w:sz w:val="28"/>
          <w:szCs w:val="28"/>
        </w:rPr>
      </w:pPr>
    </w:p>
    <w:p w:rsidR="001B7474" w:rsidRDefault="001B7474">
      <w:pPr>
        <w:spacing w:line="460" w:lineRule="exact"/>
        <w:ind w:left="560"/>
        <w:rPr>
          <w:rFonts w:ascii="仿宋_GB2312" w:eastAsia="仿宋_GB2312"/>
          <w:color w:val="000000"/>
          <w:sz w:val="28"/>
          <w:szCs w:val="28"/>
        </w:rPr>
      </w:pPr>
    </w:p>
    <w:p w:rsidR="001B7474" w:rsidRDefault="00D85CDA">
      <w:pPr>
        <w:spacing w:line="460" w:lineRule="exact"/>
        <w:ind w:left="560"/>
        <w:jc w:val="right"/>
        <w:rPr>
          <w:rFonts w:ascii="仿宋_GB2312" w:eastAsia="仿宋_GB2312"/>
          <w:color w:val="000000"/>
          <w:sz w:val="28"/>
          <w:szCs w:val="28"/>
        </w:rPr>
      </w:pPr>
      <w:r>
        <w:rPr>
          <w:rFonts w:ascii="仿宋_GB2312" w:eastAsia="仿宋_GB2312" w:hint="eastAsia"/>
          <w:color w:val="000000"/>
          <w:sz w:val="28"/>
          <w:szCs w:val="28"/>
        </w:rPr>
        <w:t>化工学院</w:t>
      </w:r>
    </w:p>
    <w:p w:rsidR="001B7474" w:rsidRDefault="00D85CDA">
      <w:pPr>
        <w:spacing w:line="460" w:lineRule="exact"/>
        <w:ind w:left="560"/>
        <w:jc w:val="right"/>
        <w:rPr>
          <w:rFonts w:ascii="仿宋_GB2312" w:eastAsia="仿宋_GB2312"/>
          <w:color w:val="000000"/>
          <w:sz w:val="28"/>
          <w:szCs w:val="28"/>
        </w:rPr>
      </w:pPr>
      <w:r>
        <w:rPr>
          <w:rFonts w:ascii="仿宋_GB2312" w:eastAsia="仿宋_GB2312" w:hint="eastAsia"/>
          <w:color w:val="000000"/>
          <w:sz w:val="28"/>
          <w:szCs w:val="28"/>
        </w:rPr>
        <w:t>2020.12.28</w:t>
      </w:r>
    </w:p>
    <w:sectPr w:rsidR="001B74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53E" w:rsidRDefault="00F1253E" w:rsidP="002B755B">
      <w:r>
        <w:separator/>
      </w:r>
    </w:p>
  </w:endnote>
  <w:endnote w:type="continuationSeparator" w:id="0">
    <w:p w:rsidR="00F1253E" w:rsidRDefault="00F1253E" w:rsidP="002B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53E" w:rsidRDefault="00F1253E" w:rsidP="002B755B">
      <w:r>
        <w:separator/>
      </w:r>
    </w:p>
  </w:footnote>
  <w:footnote w:type="continuationSeparator" w:id="0">
    <w:p w:rsidR="00F1253E" w:rsidRDefault="00F1253E" w:rsidP="002B7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A8FC0E"/>
    <w:multiLevelType w:val="singleLevel"/>
    <w:tmpl w:val="ACA8FC0E"/>
    <w:lvl w:ilvl="0">
      <w:start w:val="4"/>
      <w:numFmt w:val="decimal"/>
      <w:suff w:val="nothing"/>
      <w:lvlText w:val="%1、"/>
      <w:lvlJc w:val="left"/>
    </w:lvl>
  </w:abstractNum>
  <w:abstractNum w:abstractNumId="1" w15:restartNumberingAfterBreak="0">
    <w:nsid w:val="B46C0B95"/>
    <w:multiLevelType w:val="singleLevel"/>
    <w:tmpl w:val="B46C0B95"/>
    <w:lvl w:ilvl="0">
      <w:start w:val="2"/>
      <w:numFmt w:val="decimal"/>
      <w:suff w:val="nothing"/>
      <w:lvlText w:val="（%1）"/>
      <w:lvlJc w:val="left"/>
    </w:lvl>
  </w:abstractNum>
  <w:abstractNum w:abstractNumId="2" w15:restartNumberingAfterBreak="0">
    <w:nsid w:val="0000000A"/>
    <w:multiLevelType w:val="singleLevel"/>
    <w:tmpl w:val="0000000A"/>
    <w:lvl w:ilvl="0">
      <w:start w:val="1"/>
      <w:numFmt w:val="decimal"/>
      <w:suff w:val="nothing"/>
      <w:lvlText w:val="%1、"/>
      <w:lvlJc w:val="left"/>
    </w:lvl>
  </w:abstractNum>
  <w:abstractNum w:abstractNumId="3" w15:restartNumberingAfterBreak="0">
    <w:nsid w:val="44F820C9"/>
    <w:multiLevelType w:val="singleLevel"/>
    <w:tmpl w:val="44F820C9"/>
    <w:lvl w:ilvl="0">
      <w:start w:val="1"/>
      <w:numFmt w:val="chineseCounting"/>
      <w:suff w:val="nothing"/>
      <w:lvlText w:val="%1、"/>
      <w:lvlJc w:val="left"/>
      <w:rPr>
        <w:rFonts w:hint="eastAsia"/>
        <w:lang w:val="en-US"/>
      </w:rPr>
    </w:lvl>
  </w:abstractNum>
  <w:abstractNum w:abstractNumId="4" w15:restartNumberingAfterBreak="0">
    <w:nsid w:val="55650CEF"/>
    <w:multiLevelType w:val="singleLevel"/>
    <w:tmpl w:val="55650CEF"/>
    <w:lvl w:ilvl="0">
      <w:start w:val="1"/>
      <w:numFmt w:val="decimal"/>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EDE4471"/>
    <w:rsid w:val="00010806"/>
    <w:rsid w:val="00032244"/>
    <w:rsid w:val="00055828"/>
    <w:rsid w:val="000D01B2"/>
    <w:rsid w:val="00137ABA"/>
    <w:rsid w:val="00181D86"/>
    <w:rsid w:val="001B7474"/>
    <w:rsid w:val="001D3232"/>
    <w:rsid w:val="001F4CCC"/>
    <w:rsid w:val="002420B0"/>
    <w:rsid w:val="002B755B"/>
    <w:rsid w:val="002E365E"/>
    <w:rsid w:val="00387526"/>
    <w:rsid w:val="003967EE"/>
    <w:rsid w:val="004073CF"/>
    <w:rsid w:val="004223BF"/>
    <w:rsid w:val="00433591"/>
    <w:rsid w:val="004A68CB"/>
    <w:rsid w:val="004B650A"/>
    <w:rsid w:val="004D7E29"/>
    <w:rsid w:val="00512F8F"/>
    <w:rsid w:val="005A4DBF"/>
    <w:rsid w:val="0066036D"/>
    <w:rsid w:val="006C5E1C"/>
    <w:rsid w:val="00706CB5"/>
    <w:rsid w:val="00782B17"/>
    <w:rsid w:val="00855FD9"/>
    <w:rsid w:val="008C49E8"/>
    <w:rsid w:val="0090357F"/>
    <w:rsid w:val="009D3A39"/>
    <w:rsid w:val="00A11364"/>
    <w:rsid w:val="00A450B0"/>
    <w:rsid w:val="00B6233E"/>
    <w:rsid w:val="00BD5327"/>
    <w:rsid w:val="00C50670"/>
    <w:rsid w:val="00C604ED"/>
    <w:rsid w:val="00D85CDA"/>
    <w:rsid w:val="00DD50A8"/>
    <w:rsid w:val="00E0011C"/>
    <w:rsid w:val="00E30580"/>
    <w:rsid w:val="00E45184"/>
    <w:rsid w:val="00E532B8"/>
    <w:rsid w:val="00E76E69"/>
    <w:rsid w:val="00E95C15"/>
    <w:rsid w:val="00EB064C"/>
    <w:rsid w:val="00F039AB"/>
    <w:rsid w:val="00F1253E"/>
    <w:rsid w:val="00FB2062"/>
    <w:rsid w:val="1EDE4471"/>
    <w:rsid w:val="2F0B4751"/>
    <w:rsid w:val="401964B4"/>
    <w:rsid w:val="78605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97174"/>
  <w15:docId w15:val="{2E806572-34D1-4DBC-92D1-A4107D9A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qFormat/>
    <w:rPr>
      <w:rFonts w:cs="Times New Roman"/>
      <w:color w:val="333333"/>
      <w:u w:val="none"/>
    </w:r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styleId="a8">
    <w:name w:val="List Paragraph"/>
    <w:basedOn w:val="a"/>
    <w:uiPriority w:val="34"/>
    <w:qFormat/>
    <w:pPr>
      <w:ind w:firstLineChars="200" w:firstLine="420"/>
    </w:p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zjp</cp:lastModifiedBy>
  <cp:revision>3</cp:revision>
  <dcterms:created xsi:type="dcterms:W3CDTF">2021-01-05T01:07:00Z</dcterms:created>
  <dcterms:modified xsi:type="dcterms:W3CDTF">2021-01-05T02:07:00Z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